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9B9A" w14:textId="77777777" w:rsidR="00DC418F" w:rsidRPr="00F164CF" w:rsidRDefault="00DC418F" w:rsidP="00DC418F">
      <w:pPr>
        <w:pStyle w:val="Heading2"/>
        <w:spacing w:before="93"/>
        <w:rPr>
          <w:rFonts w:asciiTheme="minorHAnsi" w:hAnsiTheme="minorHAnsi" w:cstheme="minorHAnsi"/>
        </w:rPr>
      </w:pPr>
    </w:p>
    <w:p w14:paraId="746C3058" w14:textId="6BF8A43B" w:rsidR="00DC418F" w:rsidRPr="00F164CF" w:rsidRDefault="00DC418F" w:rsidP="00DC418F">
      <w:pPr>
        <w:pStyle w:val="Heading2"/>
        <w:spacing w:before="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NATIONAL VALIDATION WORKSHOP FOR THE GOVERNMENT OF THE REPUBLIC OF NAMIBIA – CIVIL SOCIETY </w:t>
      </w:r>
      <w:r w:rsidR="00A02D98">
        <w:rPr>
          <w:rFonts w:asciiTheme="minorHAnsi" w:hAnsiTheme="minorHAnsi" w:cstheme="minorHAnsi"/>
        </w:rPr>
        <w:t xml:space="preserve">PARTNERSHIP AND </w:t>
      </w:r>
      <w:r>
        <w:rPr>
          <w:rFonts w:asciiTheme="minorHAnsi" w:hAnsiTheme="minorHAnsi" w:cstheme="minorHAnsi"/>
        </w:rPr>
        <w:t xml:space="preserve">ENGAGEMENT </w:t>
      </w:r>
      <w:r w:rsidR="00A02D98">
        <w:rPr>
          <w:rFonts w:asciiTheme="minorHAnsi" w:hAnsiTheme="minorHAnsi" w:cstheme="minorHAnsi"/>
        </w:rPr>
        <w:t>POLICY</w:t>
      </w:r>
      <w:r w:rsidR="006D0B55">
        <w:rPr>
          <w:rFonts w:asciiTheme="minorHAnsi" w:hAnsiTheme="minorHAnsi" w:cstheme="minorHAnsi"/>
        </w:rPr>
        <w:t xml:space="preserve"> (29th-30th, May 2024)</w:t>
      </w:r>
    </w:p>
    <w:p w14:paraId="75879228" w14:textId="77777777" w:rsidR="00DC418F" w:rsidRPr="00F164CF" w:rsidRDefault="00DC418F" w:rsidP="00DC418F">
      <w:pPr>
        <w:pStyle w:val="BodyText"/>
        <w:spacing w:before="6"/>
        <w:rPr>
          <w:rFonts w:asciiTheme="minorHAnsi" w:hAnsiTheme="minorHAnsi" w:cstheme="minorHAnsi"/>
          <w:b/>
          <w:sz w:val="29"/>
        </w:rPr>
      </w:pPr>
    </w:p>
    <w:p w14:paraId="076A19A7" w14:textId="37E46548" w:rsidR="00DC418F" w:rsidRDefault="00DC418F" w:rsidP="00DC418F">
      <w:pPr>
        <w:pStyle w:val="Heading2"/>
        <w:rPr>
          <w:rFonts w:asciiTheme="minorHAnsi" w:hAnsiTheme="minorHAnsi" w:cstheme="minorHAnsi"/>
        </w:rPr>
      </w:pPr>
      <w:r w:rsidRPr="00F164CF">
        <w:rPr>
          <w:rFonts w:asciiTheme="minorHAnsi" w:hAnsiTheme="minorHAnsi" w:cstheme="minorHAnsi"/>
        </w:rPr>
        <w:t>AGENDA</w:t>
      </w:r>
    </w:p>
    <w:p w14:paraId="1C88FC99" w14:textId="77777777" w:rsidR="00395FF0" w:rsidRPr="00395FF0" w:rsidRDefault="00395FF0" w:rsidP="00395FF0">
      <w:pPr>
        <w:pStyle w:val="BodyText"/>
        <w:spacing w:before="4"/>
        <w:rPr>
          <w:rFonts w:asciiTheme="minorHAnsi" w:hAnsiTheme="minorHAnsi" w:cstheme="minorHAnsi"/>
          <w:b/>
          <w:bCs/>
          <w:sz w:val="24"/>
          <w:szCs w:val="24"/>
        </w:rPr>
      </w:pPr>
      <w:r w:rsidRPr="00395FF0">
        <w:rPr>
          <w:rFonts w:asciiTheme="minorHAnsi" w:hAnsiTheme="minorHAnsi" w:cstheme="minorHAnsi"/>
          <w:b/>
          <w:bCs/>
          <w:sz w:val="24"/>
          <w:szCs w:val="24"/>
        </w:rPr>
        <w:t>Day 1:</w:t>
      </w:r>
    </w:p>
    <w:p w14:paraId="0FEDDC78" w14:textId="77777777" w:rsidR="00F47C2C" w:rsidRDefault="00F47C2C" w:rsidP="00395FF0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689"/>
        <w:gridCol w:w="10914"/>
      </w:tblGrid>
      <w:tr w:rsidR="00CF271E" w14:paraId="5B1A87B0" w14:textId="77777777" w:rsidTr="00CF271E">
        <w:tc>
          <w:tcPr>
            <w:tcW w:w="2689" w:type="dxa"/>
          </w:tcPr>
          <w:p w14:paraId="5EE11D0B" w14:textId="215445CB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8:30 AM - 8:35 AM</w:t>
            </w:r>
          </w:p>
        </w:tc>
        <w:tc>
          <w:tcPr>
            <w:tcW w:w="10914" w:type="dxa"/>
          </w:tcPr>
          <w:p w14:paraId="7D242262" w14:textId="193FBBA2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Welcome and Opening Remarks</w:t>
            </w:r>
          </w:p>
        </w:tc>
      </w:tr>
      <w:tr w:rsidR="00CF271E" w14:paraId="4744E163" w14:textId="77777777" w:rsidTr="00CF271E">
        <w:tc>
          <w:tcPr>
            <w:tcW w:w="2689" w:type="dxa"/>
          </w:tcPr>
          <w:p w14:paraId="23D44CDF" w14:textId="5A29B083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 xml:space="preserve">8:35 AM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10914" w:type="dxa"/>
          </w:tcPr>
          <w:p w14:paraId="2295CA00" w14:textId="121AB330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Introduction to the validation process and the importance of the policy framework</w:t>
            </w:r>
          </w:p>
        </w:tc>
      </w:tr>
      <w:tr w:rsidR="00CF271E" w14:paraId="38B02E6D" w14:textId="77777777" w:rsidTr="00CF271E">
        <w:tc>
          <w:tcPr>
            <w:tcW w:w="2689" w:type="dxa"/>
          </w:tcPr>
          <w:p w14:paraId="38876204" w14:textId="6D2A876E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8:50 AM - 9:10 AM</w:t>
            </w:r>
          </w:p>
        </w:tc>
        <w:tc>
          <w:tcPr>
            <w:tcW w:w="10914" w:type="dxa"/>
          </w:tcPr>
          <w:p w14:paraId="604D585C" w14:textId="6FAB23C3" w:rsidR="00CF271E" w:rsidRPr="002C6F13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Introduction to the GRN-COPPP Policy</w:t>
            </w:r>
          </w:p>
          <w:p w14:paraId="1243AB60" w14:textId="77777777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Overview of the policy's purpose and scope (Section VII)</w:t>
            </w:r>
          </w:p>
          <w:p w14:paraId="49557271" w14:textId="77777777" w:rsidR="00CF271E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Explanation of the validation process</w:t>
            </w:r>
          </w:p>
          <w:p w14:paraId="38403180" w14:textId="77777777" w:rsidR="00CF271E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GRN-COPP Policy Roadmap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and Program Structures: Reference Group, Program Steering Committee, NPC, EU and EPDN</w:t>
            </w:r>
          </w:p>
          <w:p w14:paraId="3CC7FF22" w14:textId="5CAA8AB2" w:rsidR="00CF271E" w:rsidRPr="002C6F13" w:rsidRDefault="00CF271E" w:rsidP="0033524E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F271E" w14:paraId="73CE6760" w14:textId="77777777" w:rsidTr="00CF271E">
        <w:tc>
          <w:tcPr>
            <w:tcW w:w="2689" w:type="dxa"/>
          </w:tcPr>
          <w:p w14:paraId="59F1DFBE" w14:textId="296E6873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9:10 AM - 10:00 AM</w:t>
            </w:r>
          </w:p>
        </w:tc>
        <w:tc>
          <w:tcPr>
            <w:tcW w:w="10914" w:type="dxa"/>
          </w:tcPr>
          <w:p w14:paraId="1C8C4A0C" w14:textId="48AE84F1" w:rsidR="00CF271E" w:rsidRPr="002C6F13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Background and Context</w:t>
            </w:r>
          </w:p>
          <w:p w14:paraId="0D5D36F2" w14:textId="77777777" w:rsidR="00CF271E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Review of the historical context and reasons for the policy development (Section VIII)</w:t>
            </w:r>
          </w:p>
          <w:p w14:paraId="2F215531" w14:textId="1805CDE8" w:rsidR="00CF271E" w:rsidRPr="0006614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Discussion</w:t>
            </w:r>
          </w:p>
        </w:tc>
      </w:tr>
      <w:tr w:rsidR="00CF271E" w14:paraId="2E34A354" w14:textId="77777777" w:rsidTr="00CF271E">
        <w:tc>
          <w:tcPr>
            <w:tcW w:w="2689" w:type="dxa"/>
          </w:tcPr>
          <w:p w14:paraId="5060BF17" w14:textId="247C22C1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10:00 AM - 10:15 AM</w:t>
            </w:r>
          </w:p>
        </w:tc>
        <w:tc>
          <w:tcPr>
            <w:tcW w:w="10914" w:type="dxa"/>
          </w:tcPr>
          <w:p w14:paraId="2A8FC0E1" w14:textId="123C10A6" w:rsidR="00CF271E" w:rsidRDefault="00CF271E" w:rsidP="00395FF0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Tea Break</w:t>
            </w:r>
          </w:p>
        </w:tc>
      </w:tr>
      <w:tr w:rsidR="00CF271E" w14:paraId="246A5B14" w14:textId="77777777" w:rsidTr="00CF271E">
        <w:tc>
          <w:tcPr>
            <w:tcW w:w="2689" w:type="dxa"/>
          </w:tcPr>
          <w:p w14:paraId="4BF9C937" w14:textId="21CE14B4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10:15 AM - 11:1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 xml:space="preserve"> AM</w:t>
            </w:r>
          </w:p>
          <w:p w14:paraId="0549A091" w14:textId="1EDC279C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6BC7DB49" w14:textId="11DE3776" w:rsidR="00CF271E" w:rsidRPr="002C6F13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Rationale behind the Policy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 overall content of the policy </w:t>
            </w:r>
          </w:p>
          <w:p w14:paraId="74A18442" w14:textId="26CD97C4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Discussion on the motivations and justifications for the policy (Section IX)</w:t>
            </w:r>
          </w:p>
        </w:tc>
      </w:tr>
      <w:tr w:rsidR="00CF271E" w14:paraId="303A5AEE" w14:textId="77777777" w:rsidTr="00CF271E">
        <w:tc>
          <w:tcPr>
            <w:tcW w:w="2689" w:type="dxa"/>
          </w:tcPr>
          <w:p w14:paraId="16CC245C" w14:textId="256E3565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11:15 AM - 12: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</w:p>
          <w:p w14:paraId="5683AF81" w14:textId="362BDF4B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545C0512" w14:textId="3CEC3D68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Alignment with Legislative Frameworks</w:t>
            </w:r>
          </w:p>
          <w:p w14:paraId="65C70E50" w14:textId="77777777" w:rsidR="00CF271E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Examination of how the policy aligns with existing legislative structures (Section X)</w:t>
            </w:r>
          </w:p>
          <w:p w14:paraId="14F0D257" w14:textId="0578A03D" w:rsidR="00CF271E" w:rsidRPr="0006614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Discussion</w:t>
            </w:r>
          </w:p>
        </w:tc>
      </w:tr>
      <w:tr w:rsidR="00CF271E" w14:paraId="7C7A94B8" w14:textId="77777777" w:rsidTr="00CF271E">
        <w:tc>
          <w:tcPr>
            <w:tcW w:w="2689" w:type="dxa"/>
          </w:tcPr>
          <w:p w14:paraId="290B19D3" w14:textId="3A6BA2B7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12:15 PM - </w:t>
            </w:r>
            <w:r w:rsidR="004C401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0 PM</w:t>
            </w:r>
          </w:p>
        </w:tc>
        <w:tc>
          <w:tcPr>
            <w:tcW w:w="10914" w:type="dxa"/>
          </w:tcPr>
          <w:p w14:paraId="29EA8553" w14:textId="009F33A3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Lunch Break</w:t>
            </w:r>
          </w:p>
        </w:tc>
      </w:tr>
      <w:tr w:rsidR="00CF271E" w14:paraId="7F6F81CE" w14:textId="77777777" w:rsidTr="00CF271E">
        <w:tc>
          <w:tcPr>
            <w:tcW w:w="2689" w:type="dxa"/>
          </w:tcPr>
          <w:p w14:paraId="5B717E20" w14:textId="31162A03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 xml:space="preserve">0 PM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47C2C">
              <w:rPr>
                <w:rFonts w:asciiTheme="minorHAnsi" w:hAnsiTheme="minorHAnsi" w:cstheme="minorHAnsi"/>
                <w:sz w:val="24"/>
                <w:szCs w:val="24"/>
              </w:rPr>
              <w:t>:00 PM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57C3AB" w14:textId="6C91B1FC" w:rsidR="00CF271E" w:rsidRPr="00F47C2C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45DA7F31" w14:textId="77777777" w:rsidR="00CF271E" w:rsidRPr="002C6F13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Exploration of Guiding Principles</w:t>
            </w:r>
          </w:p>
          <w:p w14:paraId="3BA7FFE0" w14:textId="77777777" w:rsidR="00CF271E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Analysis of the principles guiding the policy's development and implementation (Section XI)</w:t>
            </w:r>
          </w:p>
          <w:p w14:paraId="52FA5AB3" w14:textId="2690884E" w:rsidR="00CF271E" w:rsidRPr="00F47C2C" w:rsidRDefault="00CF271E" w:rsidP="00F47C2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F271E" w14:paraId="42CD08CD" w14:textId="77777777" w:rsidTr="00CF271E">
        <w:tc>
          <w:tcPr>
            <w:tcW w:w="2689" w:type="dxa"/>
          </w:tcPr>
          <w:p w14:paraId="24FBF7BA" w14:textId="25EA804C" w:rsidR="00CF271E" w:rsidRPr="00F47C2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3:00 PM - 4:00 PM</w:t>
            </w:r>
          </w:p>
          <w:p w14:paraId="1A0DA0CD" w14:textId="3294882B" w:rsidR="00CF271E" w:rsidRPr="00F47C2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33085EC4" w14:textId="77777777" w:rsidR="00CF271E" w:rsidRPr="002C6F13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Policy Direction</w:t>
            </w:r>
          </w:p>
          <w:p w14:paraId="63284351" w14:textId="77777777" w:rsidR="00CF271E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7C2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Presentation and discussion of the vision, mission, and goals of the policy (Section XII)</w:t>
            </w:r>
          </w:p>
          <w:p w14:paraId="652F2F94" w14:textId="77777777" w:rsidR="00CF271E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Discussion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048BC67" w14:textId="5CF6051E" w:rsidR="00CF271E" w:rsidRPr="002C6F13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Objectives and Strategies</w:t>
            </w:r>
          </w:p>
          <w:p w14:paraId="02C268B4" w14:textId="77777777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Review of the specific objectives and strategies outlined in the policy (Sections XIII and XIV)</w:t>
            </w:r>
          </w:p>
          <w:p w14:paraId="17DE9FBB" w14:textId="6A1CD569" w:rsidR="00CF271E" w:rsidRPr="0006614C" w:rsidRDefault="00CF271E" w:rsidP="00C33E3A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Discussion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271E" w14:paraId="60C1F74D" w14:textId="77777777" w:rsidTr="00CF271E">
        <w:tc>
          <w:tcPr>
            <w:tcW w:w="2689" w:type="dxa"/>
          </w:tcPr>
          <w:p w14:paraId="45E2CD21" w14:textId="68EF3570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4:00 PM - 4:30 PM</w:t>
            </w:r>
          </w:p>
        </w:tc>
        <w:tc>
          <w:tcPr>
            <w:tcW w:w="10914" w:type="dxa"/>
          </w:tcPr>
          <w:p w14:paraId="28E435C5" w14:textId="7F5622B7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Wrap-up and Day 1 Conclusion</w:t>
            </w:r>
          </w:p>
        </w:tc>
      </w:tr>
    </w:tbl>
    <w:p w14:paraId="2FAD4212" w14:textId="77777777" w:rsidR="00F47C2C" w:rsidRPr="00F47C2C" w:rsidRDefault="00F47C2C" w:rsidP="00F47C2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3A349DD4" w14:textId="77777777" w:rsidR="0006614C" w:rsidRDefault="0006614C" w:rsidP="00395FF0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5B96921" w14:textId="77777777" w:rsidR="0006614C" w:rsidRDefault="0006614C" w:rsidP="00395FF0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16048E5" w14:textId="0F979846" w:rsidR="00395FF0" w:rsidRPr="00395FF0" w:rsidRDefault="00395FF0" w:rsidP="00395FF0">
      <w:pPr>
        <w:pStyle w:val="BodyText"/>
        <w:spacing w:before="4"/>
        <w:rPr>
          <w:rFonts w:asciiTheme="minorHAnsi" w:hAnsiTheme="minorHAnsi" w:cstheme="minorHAnsi"/>
          <w:b/>
          <w:bCs/>
          <w:sz w:val="24"/>
          <w:szCs w:val="24"/>
        </w:rPr>
      </w:pPr>
      <w:r w:rsidRPr="00395FF0">
        <w:rPr>
          <w:rFonts w:asciiTheme="minorHAnsi" w:hAnsiTheme="minorHAnsi" w:cstheme="minorHAnsi"/>
          <w:b/>
          <w:bCs/>
          <w:sz w:val="24"/>
          <w:szCs w:val="24"/>
        </w:rPr>
        <w:t>Day 2: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005"/>
        <w:gridCol w:w="10598"/>
      </w:tblGrid>
      <w:tr w:rsidR="00CF271E" w14:paraId="0ACAD237" w14:textId="77777777" w:rsidTr="00CF271E">
        <w:tc>
          <w:tcPr>
            <w:tcW w:w="3005" w:type="dxa"/>
          </w:tcPr>
          <w:p w14:paraId="7502FD90" w14:textId="7D6320B6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8:30 AM - 9:00 AM</w:t>
            </w:r>
          </w:p>
        </w:tc>
        <w:tc>
          <w:tcPr>
            <w:tcW w:w="10598" w:type="dxa"/>
          </w:tcPr>
          <w:p w14:paraId="0EC670B5" w14:textId="05DE5E62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Recap of Day 1 and Introduction to Day 2</w:t>
            </w:r>
          </w:p>
        </w:tc>
      </w:tr>
      <w:tr w:rsidR="00CF271E" w14:paraId="1880D035" w14:textId="77777777" w:rsidTr="00CF271E">
        <w:tc>
          <w:tcPr>
            <w:tcW w:w="3005" w:type="dxa"/>
          </w:tcPr>
          <w:p w14:paraId="21EF3CA8" w14:textId="38C72A6A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9:00 AM - 10:30 AM</w:t>
            </w:r>
          </w:p>
        </w:tc>
        <w:tc>
          <w:tcPr>
            <w:tcW w:w="10598" w:type="dxa"/>
          </w:tcPr>
          <w:p w14:paraId="12C7F4BD" w14:textId="77777777" w:rsidR="00CF271E" w:rsidRPr="002C6F13" w:rsidRDefault="00CF271E" w:rsidP="005C6D18">
            <w:pPr>
              <w:pStyle w:val="BodyText"/>
              <w:spacing w:before="4"/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</w:pPr>
            <w:r w:rsidRPr="002C6F1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Implementation Action Plan Review (Part 1)</w:t>
            </w:r>
          </w:p>
          <w:p w14:paraId="60B4E2CB" w14:textId="77777777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Detailed examination of the implementation action plan for policy execution (Section XVI)</w:t>
            </w:r>
          </w:p>
          <w:p w14:paraId="71F6C71B" w14:textId="6242DB01" w:rsidR="00CF271E" w:rsidRPr="0006614C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Discussions</w:t>
            </w:r>
          </w:p>
        </w:tc>
      </w:tr>
      <w:tr w:rsidR="00CF271E" w14:paraId="36D45C91" w14:textId="77777777" w:rsidTr="00CF271E">
        <w:tc>
          <w:tcPr>
            <w:tcW w:w="3005" w:type="dxa"/>
          </w:tcPr>
          <w:p w14:paraId="20C041FF" w14:textId="5D8E5849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10:30 AM - 10:45 AM</w:t>
            </w:r>
          </w:p>
        </w:tc>
        <w:tc>
          <w:tcPr>
            <w:tcW w:w="10598" w:type="dxa"/>
          </w:tcPr>
          <w:p w14:paraId="2504CF25" w14:textId="4A5481CA" w:rsidR="00CF271E" w:rsidRDefault="00CF271E" w:rsidP="005C6D18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Tea Break</w:t>
            </w:r>
          </w:p>
        </w:tc>
      </w:tr>
      <w:tr w:rsidR="00CF271E" w14:paraId="368B1324" w14:textId="77777777" w:rsidTr="00CF271E">
        <w:tc>
          <w:tcPr>
            <w:tcW w:w="3005" w:type="dxa"/>
          </w:tcPr>
          <w:p w14:paraId="74BB32DC" w14:textId="0294EC3C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>10:45 AM - 12: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06614C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</w:p>
          <w:p w14:paraId="07E22C49" w14:textId="1CE6AC8C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98" w:type="dxa"/>
          </w:tcPr>
          <w:p w14:paraId="08CF9AFC" w14:textId="77777777" w:rsidR="00CF271E" w:rsidRPr="002C6F13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F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Implementation Action Plan Review (Part 2)</w:t>
            </w:r>
          </w:p>
          <w:p w14:paraId="779BF814" w14:textId="77777777" w:rsidR="00CF271E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661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Continued discussion and analysis of the implementation action plan</w:t>
            </w:r>
          </w:p>
          <w:p w14:paraId="0AC9A6D1" w14:textId="4EB6D83F" w:rsidR="00CF271E" w:rsidRPr="0033524E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3524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Discussions </w:t>
            </w:r>
          </w:p>
        </w:tc>
      </w:tr>
      <w:tr w:rsidR="00CF271E" w14:paraId="43A5BCE1" w14:textId="77777777" w:rsidTr="00CF271E">
        <w:tc>
          <w:tcPr>
            <w:tcW w:w="3005" w:type="dxa"/>
          </w:tcPr>
          <w:p w14:paraId="04E2FD85" w14:textId="454B03AB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12:30 PM - 2:00 PM</w:t>
            </w:r>
          </w:p>
        </w:tc>
        <w:tc>
          <w:tcPr>
            <w:tcW w:w="10598" w:type="dxa"/>
          </w:tcPr>
          <w:p w14:paraId="1324922C" w14:textId="0F2F4B11" w:rsidR="00CF271E" w:rsidRPr="0006614C" w:rsidRDefault="00CF271E" w:rsidP="0006614C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Lunch Break</w:t>
            </w:r>
          </w:p>
        </w:tc>
      </w:tr>
      <w:tr w:rsidR="00CF271E" w14:paraId="30066E00" w14:textId="77777777" w:rsidTr="00CF271E">
        <w:tc>
          <w:tcPr>
            <w:tcW w:w="3005" w:type="dxa"/>
          </w:tcPr>
          <w:p w14:paraId="131BE05F" w14:textId="4E4E28A3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2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:0</w:t>
            </w:r>
            <w:r w:rsidR="004C4014">
              <w:rPr>
                <w:rFonts w:ascii="Segoe UI" w:hAnsi="Segoe UI" w:cs="Segoe UI"/>
                <w:color w:val="0D0D0D"/>
                <w:shd w:val="clear" w:color="auto" w:fill="FFFFFF"/>
              </w:rPr>
              <w:t>0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PM - 2: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3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0 PM</w:t>
            </w:r>
          </w:p>
          <w:p w14:paraId="554B3B04" w14:textId="0071258A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  <w:tc>
          <w:tcPr>
            <w:tcW w:w="10598" w:type="dxa"/>
          </w:tcPr>
          <w:p w14:paraId="7E45E33D" w14:textId="77777777" w:rsidR="00CF271E" w:rsidRPr="002C6F13" w:rsidRDefault="00CF271E" w:rsidP="0006614C">
            <w:pPr>
              <w:pStyle w:val="BodyText"/>
              <w:spacing w:before="4"/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</w:pPr>
            <w:r w:rsidRPr="002C6F1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lastRenderedPageBreak/>
              <w:t>Advocacy and Dissemination</w:t>
            </w:r>
          </w:p>
          <w:p w14:paraId="4223F55D" w14:textId="5A2B978A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lastRenderedPageBreak/>
              <w:t>- Discussion on the communication strategy for advocacy and dissemination of the policy (Section XV.6)</w:t>
            </w:r>
          </w:p>
        </w:tc>
      </w:tr>
      <w:tr w:rsidR="00CF271E" w14:paraId="5C9DACD7" w14:textId="77777777" w:rsidTr="00CF271E">
        <w:tc>
          <w:tcPr>
            <w:tcW w:w="3005" w:type="dxa"/>
          </w:tcPr>
          <w:p w14:paraId="525F92A5" w14:textId="372266A8" w:rsidR="00CF271E" w:rsidRPr="0006614C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lastRenderedPageBreak/>
              <w:t>2: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3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0 PM - 3: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5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0 PM</w:t>
            </w:r>
          </w:p>
          <w:p w14:paraId="367F7C74" w14:textId="43642469" w:rsidR="00CF271E" w:rsidRPr="0006614C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  <w:tc>
          <w:tcPr>
            <w:tcW w:w="10598" w:type="dxa"/>
          </w:tcPr>
          <w:p w14:paraId="734DEAA2" w14:textId="77777777" w:rsidR="00CF271E" w:rsidRPr="002C6F13" w:rsidRDefault="00CF271E" w:rsidP="0006614C">
            <w:pPr>
              <w:pStyle w:val="BodyText"/>
              <w:spacing w:before="4"/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</w:pPr>
            <w:r w:rsidRPr="002C6F1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Monitoring, Evaluation, Accountability, and Learning Framework</w:t>
            </w:r>
          </w:p>
          <w:p w14:paraId="0323A0FC" w14:textId="77777777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- Review of the framework for monitoring, evaluating, and ensuring accountability in policy implementation (Section XV.4)</w:t>
            </w:r>
          </w:p>
          <w:p w14:paraId="53D62BF5" w14:textId="77C9FFD2" w:rsidR="00CF271E" w:rsidRPr="0033524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33524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Discussions</w:t>
            </w:r>
            <w:r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 xml:space="preserve"> 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(Section XV.6)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/ </w:t>
            </w:r>
            <w:r w:rsidRPr="0006614C">
              <w:rPr>
                <w:rFonts w:ascii="Segoe UI" w:hAnsi="Segoe UI" w:cs="Segoe UI"/>
                <w:color w:val="0D0D0D"/>
                <w:shd w:val="clear" w:color="auto" w:fill="FFFFFF"/>
              </w:rPr>
              <w:t>(Section XV.4)</w:t>
            </w:r>
          </w:p>
        </w:tc>
      </w:tr>
      <w:tr w:rsidR="00CF271E" w14:paraId="3D8A7804" w14:textId="77777777" w:rsidTr="00CF271E">
        <w:tc>
          <w:tcPr>
            <w:tcW w:w="3005" w:type="dxa"/>
          </w:tcPr>
          <w:p w14:paraId="2085D220" w14:textId="37D79A94" w:rsidR="00CF271E" w:rsidRPr="0006614C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3:30 PM - 4:00 PM</w:t>
            </w:r>
          </w:p>
        </w:tc>
        <w:tc>
          <w:tcPr>
            <w:tcW w:w="10598" w:type="dxa"/>
          </w:tcPr>
          <w:p w14:paraId="48DAD9BC" w14:textId="63B0244C" w:rsidR="00CF271E" w:rsidRPr="0006614C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2C6F13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Conclusion and Next Steps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- </w:t>
            </w:r>
            <w:r w:rsidRPr="002C6F13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</w:rPr>
              <w:t>Summary of key insights, conclusions, and discussion on next steps for the implementation process</w:t>
            </w:r>
          </w:p>
        </w:tc>
      </w:tr>
      <w:tr w:rsidR="00CF271E" w14:paraId="6739BFF9" w14:textId="77777777" w:rsidTr="00CF271E">
        <w:tc>
          <w:tcPr>
            <w:tcW w:w="3005" w:type="dxa"/>
          </w:tcPr>
          <w:p w14:paraId="7F70DDC3" w14:textId="56806E5F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4:00 PM - 4:30 PM</w:t>
            </w:r>
          </w:p>
        </w:tc>
        <w:tc>
          <w:tcPr>
            <w:tcW w:w="10598" w:type="dxa"/>
          </w:tcPr>
          <w:p w14:paraId="27F883B1" w14:textId="493C8A0F" w:rsidR="00CF271E" w:rsidRDefault="00CF271E" w:rsidP="0006614C">
            <w:pPr>
              <w:pStyle w:val="BodyText"/>
              <w:spacing w:before="4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Final Remarks and Closure</w:t>
            </w:r>
          </w:p>
        </w:tc>
      </w:tr>
    </w:tbl>
    <w:p w14:paraId="3BF967B7" w14:textId="77777777" w:rsidR="00DC418F" w:rsidRPr="00F164CF" w:rsidRDefault="00DC418F" w:rsidP="0006614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sectPr w:rsidR="00DC418F" w:rsidRPr="00F164CF" w:rsidSect="00044D9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CC8A" w14:textId="77777777" w:rsidR="00302F3E" w:rsidRDefault="00302F3E" w:rsidP="00DC418F">
      <w:r>
        <w:separator/>
      </w:r>
    </w:p>
  </w:endnote>
  <w:endnote w:type="continuationSeparator" w:id="0">
    <w:p w14:paraId="176BC3CF" w14:textId="77777777" w:rsidR="00302F3E" w:rsidRDefault="00302F3E" w:rsidP="00D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4036" w14:textId="77777777" w:rsidR="00E10C04" w:rsidRDefault="00E10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0D93B7" wp14:editId="50E89604">
              <wp:simplePos x="0" y="0"/>
              <wp:positionH relativeFrom="page">
                <wp:posOffset>6915785</wp:posOffset>
              </wp:positionH>
              <wp:positionV relativeFrom="page">
                <wp:posOffset>10153650</wp:posOffset>
              </wp:positionV>
              <wp:extent cx="147320" cy="165735"/>
              <wp:effectExtent l="0" t="0" r="0" b="0"/>
              <wp:wrapNone/>
              <wp:docPr id="20914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5750C" w14:textId="77777777" w:rsidR="00E10C04" w:rsidRDefault="00E10C0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9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99.5pt;width:11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URVGP4gAAAA8BAAAPAAAAZHJzL2Rvd25yZXYueG1sTI/BTsMwEETvSPyDtUjcqO2gRk2IU1UI&#10;TkiINBw4OrGbRI3XIXbb8PdsT3Cb0T7NzhTbxY3sbOcweFQgVwKYxdabATsFn/XrwwZYiBqNHj1a&#10;BT82wLa8vSl0bvwFK3vex45RCIZcK+hjnHLOQ9tbp8PKTxbpdvCz05Hs3HEz6wuFu5EnQqTc6QHp&#10;Q68n+9zb9rg/OQW7L6xehu/35qM6VENdZwLf0qNS93fL7glYtEv8g+Fan6pDSZ0af0IT2EhebDJJ&#10;LKl1ltGsKyNl8gisIZUmawm8LPj/He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RFUY/iAAAADwEAAA8AAAAAAAAAAAAAAAAALwQAAGRycy9kb3ducmV2LnhtbFBLBQYAAAAABAAE&#10;APMAAAA+BQAAAAA=&#10;" filled="f" stroked="f">
              <v:textbox inset="0,0,0,0">
                <w:txbxContent>
                  <w:p w14:paraId="6665750C" w14:textId="77777777" w:rsidR="00E10C04" w:rsidRDefault="00E10C0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1F33" w14:textId="77777777" w:rsidR="00302F3E" w:rsidRDefault="00302F3E" w:rsidP="00DC418F">
      <w:r>
        <w:separator/>
      </w:r>
    </w:p>
  </w:footnote>
  <w:footnote w:type="continuationSeparator" w:id="0">
    <w:p w14:paraId="0B2B1B87" w14:textId="77777777" w:rsidR="00302F3E" w:rsidRDefault="00302F3E" w:rsidP="00DC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89E1" w14:textId="65DD5742" w:rsidR="00E10C04" w:rsidRPr="003720EC" w:rsidRDefault="00F47C2C" w:rsidP="003720EC">
    <w:pPr>
      <w:ind w:left="193"/>
      <w:jc w:val="center"/>
      <w:rPr>
        <w:rFonts w:ascii="Arial" w:hAnsi="Arial" w:cs="Arial"/>
        <w:bCs/>
        <w:sz w:val="18"/>
        <w:szCs w:val="18"/>
        <w:lang w:val="en-ZA"/>
      </w:rPr>
    </w:pPr>
    <w:r w:rsidRPr="003720EC">
      <w:rPr>
        <w:rFonts w:ascii="Arial" w:eastAsia="Times New Roman" w:hAnsi="Arial" w:cs="Arial"/>
        <w:noProof/>
        <w:lang w:val="en-ZA" w:eastAsia="en-GB"/>
      </w:rPr>
      <w:drawing>
        <wp:anchor distT="0" distB="0" distL="114300" distR="114300" simplePos="0" relativeHeight="251658240" behindDoc="0" locked="0" layoutInCell="1" allowOverlap="1" wp14:anchorId="7AEEB7D9" wp14:editId="46DA4A5E">
          <wp:simplePos x="0" y="0"/>
          <wp:positionH relativeFrom="column">
            <wp:posOffset>8229600</wp:posOffset>
          </wp:positionH>
          <wp:positionV relativeFrom="paragraph">
            <wp:posOffset>-186690</wp:posOffset>
          </wp:positionV>
          <wp:extent cx="974135" cy="640080"/>
          <wp:effectExtent l="0" t="0" r="0" b="7620"/>
          <wp:wrapNone/>
          <wp:docPr id="1454683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1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04" w:rsidRPr="003720EC">
      <w:rPr>
        <w:rFonts w:ascii="Arial" w:hAnsi="Arial" w:cs="Arial"/>
        <w:bCs/>
        <w:noProof/>
        <w:sz w:val="18"/>
        <w:szCs w:val="18"/>
        <w:lang w:val="en-ZA" w:eastAsia="en-GB"/>
      </w:rPr>
      <w:drawing>
        <wp:anchor distT="0" distB="0" distL="114300" distR="114300" simplePos="0" relativeHeight="251657216" behindDoc="0" locked="0" layoutInCell="1" allowOverlap="1" wp14:anchorId="066E3B93" wp14:editId="4DF026CE">
          <wp:simplePos x="0" y="0"/>
          <wp:positionH relativeFrom="column">
            <wp:posOffset>-280670</wp:posOffset>
          </wp:positionH>
          <wp:positionV relativeFrom="paragraph">
            <wp:posOffset>-124460</wp:posOffset>
          </wp:positionV>
          <wp:extent cx="993983" cy="658714"/>
          <wp:effectExtent l="0" t="0" r="0" b="8255"/>
          <wp:wrapNone/>
          <wp:docPr id="150017002" name="Picture 1" descr="C:\Users\GA\AppData\Local\Microsoft\Windows\INetCache\Content.Word\EU Emblem High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\AppData\Local\Microsoft\Windows\INetCache\Content.Word\EU Emblem High Resolution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83" cy="658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04" w:rsidRPr="003720EC">
      <w:rPr>
        <w:rFonts w:ascii="Arial" w:hAnsi="Arial" w:cs="Arial"/>
        <w:bCs/>
        <w:sz w:val="18"/>
        <w:szCs w:val="18"/>
        <w:lang w:val="en-ZA"/>
      </w:rPr>
      <w:t xml:space="preserve">Technical Assistance to </w:t>
    </w:r>
  </w:p>
  <w:p w14:paraId="03B277D9" w14:textId="77777777" w:rsidR="00E10C04" w:rsidRPr="003720EC" w:rsidRDefault="00E10C04" w:rsidP="003720EC">
    <w:pPr>
      <w:widowControl/>
      <w:autoSpaceDE/>
      <w:autoSpaceDN/>
      <w:ind w:left="193"/>
      <w:jc w:val="center"/>
      <w:rPr>
        <w:rFonts w:ascii="Arial" w:hAnsi="Arial" w:cs="Arial"/>
        <w:bCs/>
        <w:sz w:val="18"/>
        <w:szCs w:val="18"/>
        <w:lang w:val="en-ZA"/>
      </w:rPr>
    </w:pPr>
    <w:r w:rsidRPr="003720EC">
      <w:rPr>
        <w:rFonts w:ascii="Arial" w:hAnsi="Arial" w:cs="Arial"/>
        <w:bCs/>
        <w:sz w:val="18"/>
        <w:szCs w:val="18"/>
        <w:lang w:val="en-ZA"/>
      </w:rPr>
      <w:t xml:space="preserve">“Enhancing Participatory Democracy in Namibia” (EPDN), </w:t>
    </w:r>
  </w:p>
  <w:p w14:paraId="70AC8417" w14:textId="77777777" w:rsidR="00E10C04" w:rsidRPr="003720EC" w:rsidRDefault="00E10C04" w:rsidP="003720EC">
    <w:pPr>
      <w:widowControl/>
      <w:autoSpaceDE/>
      <w:autoSpaceDN/>
      <w:ind w:left="193"/>
      <w:jc w:val="center"/>
      <w:rPr>
        <w:rFonts w:ascii="Arial" w:eastAsia="Times New Roman" w:hAnsi="Arial" w:cs="Arial"/>
        <w:sz w:val="18"/>
        <w:szCs w:val="18"/>
        <w:lang w:val="en-ZA" w:eastAsia="en-GB"/>
      </w:rPr>
    </w:pPr>
    <w:r w:rsidRPr="003720EC">
      <w:rPr>
        <w:rFonts w:ascii="Arial" w:eastAsia="Times New Roman" w:hAnsi="Arial" w:cs="Arial"/>
        <w:sz w:val="18"/>
        <w:szCs w:val="18"/>
        <w:lang w:val="en-ZA" w:eastAsia="en-GB"/>
      </w:rPr>
      <w:t xml:space="preserve">a Partnership Programme of the European Union </w:t>
    </w:r>
  </w:p>
  <w:p w14:paraId="25545267" w14:textId="77777777" w:rsidR="00E10C04" w:rsidRPr="003720EC" w:rsidRDefault="00E10C04" w:rsidP="003720EC">
    <w:pPr>
      <w:widowControl/>
      <w:autoSpaceDE/>
      <w:autoSpaceDN/>
      <w:ind w:left="193"/>
      <w:jc w:val="center"/>
      <w:rPr>
        <w:rFonts w:ascii="Arial" w:eastAsia="Times New Roman" w:hAnsi="Arial" w:cs="Arial"/>
        <w:sz w:val="18"/>
        <w:szCs w:val="18"/>
        <w:lang w:val="en-ZA" w:eastAsia="en-GB"/>
      </w:rPr>
    </w:pPr>
    <w:r w:rsidRPr="003720EC">
      <w:rPr>
        <w:rFonts w:ascii="Arial" w:eastAsia="Times New Roman" w:hAnsi="Arial" w:cs="Arial"/>
        <w:sz w:val="18"/>
        <w:szCs w:val="18"/>
        <w:lang w:val="en-ZA" w:eastAsia="en-GB"/>
      </w:rPr>
      <w:t>with the Government of the Republic of Namibia</w:t>
    </w:r>
  </w:p>
  <w:p w14:paraId="2EEA1090" w14:textId="77777777" w:rsidR="00E10C04" w:rsidRPr="003720EC" w:rsidRDefault="00E10C04" w:rsidP="003720EC">
    <w:pPr>
      <w:widowControl/>
      <w:autoSpaceDE/>
      <w:autoSpaceDN/>
      <w:ind w:left="-567"/>
      <w:jc w:val="both"/>
      <w:rPr>
        <w:rFonts w:ascii="Arial" w:eastAsia="Times New Roman" w:hAnsi="Arial" w:cs="Arial"/>
        <w:sz w:val="14"/>
        <w:szCs w:val="14"/>
        <w:lang w:val="en-ZA" w:eastAsia="en-GB"/>
      </w:rPr>
    </w:pPr>
    <w:r w:rsidRPr="003720EC">
      <w:rPr>
        <w:rFonts w:ascii="Arial" w:eastAsia="Times New Roman" w:hAnsi="Arial" w:cs="Arial"/>
        <w:sz w:val="14"/>
        <w:szCs w:val="14"/>
        <w:lang w:val="en-ZA" w:eastAsia="en-GB"/>
      </w:rPr>
      <w:t xml:space="preserve">  Project funded by </w:t>
    </w:r>
  </w:p>
  <w:p w14:paraId="648A214D" w14:textId="0D0A2D5B" w:rsidR="00E10C04" w:rsidRPr="003720EC" w:rsidRDefault="00E10C04" w:rsidP="00F47C2C">
    <w:pPr>
      <w:widowControl/>
      <w:autoSpaceDE/>
      <w:autoSpaceDN/>
      <w:ind w:left="-567"/>
      <w:jc w:val="center"/>
      <w:rPr>
        <w:rFonts w:ascii="Arial" w:eastAsia="Times New Roman" w:hAnsi="Arial" w:cs="Arial"/>
        <w:sz w:val="18"/>
        <w:szCs w:val="18"/>
        <w:lang w:val="en-ZA" w:eastAsia="en-GB"/>
      </w:rPr>
    </w:pPr>
    <w:r w:rsidRPr="003720EC">
      <w:rPr>
        <w:rFonts w:ascii="Arial" w:eastAsia="Times New Roman" w:hAnsi="Arial" w:cs="Arial"/>
        <w:sz w:val="14"/>
        <w:szCs w:val="14"/>
        <w:lang w:val="en-ZA" w:eastAsia="en-GB"/>
      </w:rPr>
      <w:t>the European Commission</w:t>
    </w:r>
    <w:r w:rsidRPr="003720EC">
      <w:rPr>
        <w:rFonts w:ascii="Arial" w:eastAsia="Times New Roman" w:hAnsi="Arial" w:cs="Arial"/>
        <w:sz w:val="18"/>
        <w:szCs w:val="18"/>
        <w:lang w:val="en-ZA" w:eastAsia="en-GB"/>
      </w:rPr>
      <w:t xml:space="preserve">                        </w:t>
    </w:r>
    <w:r w:rsidRPr="003720EC">
      <w:rPr>
        <w:rFonts w:ascii="Arial" w:hAnsi="Arial" w:cs="Arial"/>
        <w:bCs/>
        <w:sz w:val="16"/>
        <w:szCs w:val="16"/>
        <w:lang w:val="en-ZA"/>
      </w:rPr>
      <w:t>EUROPEAID/139-435/IH/SER/NA, Ref. No. NL2410-35598</w:t>
    </w:r>
  </w:p>
  <w:p w14:paraId="222C81A2" w14:textId="77777777" w:rsidR="00E10C04" w:rsidRPr="003720EC" w:rsidRDefault="00E10C04" w:rsidP="003720EC">
    <w:pPr>
      <w:widowControl/>
      <w:tabs>
        <w:tab w:val="center" w:pos="4513"/>
        <w:tab w:val="right" w:pos="9026"/>
      </w:tabs>
      <w:autoSpaceDE/>
      <w:autoSpaceDN/>
      <w:rPr>
        <w:rFonts w:asciiTheme="minorHAnsi" w:eastAsiaTheme="minorHAnsi" w:hAnsiTheme="minorHAnsi" w:cstheme="minorBidi"/>
        <w:lang w:val="en-ZA"/>
      </w:rPr>
    </w:pPr>
  </w:p>
  <w:p w14:paraId="2075E498" w14:textId="77777777" w:rsidR="00E10C04" w:rsidRDefault="00E10C04">
    <w:pPr>
      <w:pStyle w:val="Header"/>
    </w:pPr>
  </w:p>
  <w:p w14:paraId="65CF4C4B" w14:textId="77777777" w:rsidR="00E10C04" w:rsidRDefault="00E10C0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681B"/>
    <w:multiLevelType w:val="hybridMultilevel"/>
    <w:tmpl w:val="8FDA128C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AB2CE4"/>
    <w:multiLevelType w:val="hybridMultilevel"/>
    <w:tmpl w:val="1694AD22"/>
    <w:lvl w:ilvl="0" w:tplc="FFFFFFFF">
      <w:start w:val="1"/>
      <w:numFmt w:val="decimal"/>
      <w:lvlText w:val="%1."/>
      <w:lvlJc w:val="left"/>
      <w:pPr>
        <w:ind w:left="56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8E20F12"/>
    <w:multiLevelType w:val="hybridMultilevel"/>
    <w:tmpl w:val="8FDA128C"/>
    <w:lvl w:ilvl="0" w:tplc="EE38951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B4843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67E4EDFE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BCE29D2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019039D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56E85ACE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F8B61FDC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9E803AC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DF98548C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696414"/>
    <w:multiLevelType w:val="hybridMultilevel"/>
    <w:tmpl w:val="54C46E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8B2"/>
    <w:multiLevelType w:val="hybridMultilevel"/>
    <w:tmpl w:val="1694AD22"/>
    <w:lvl w:ilvl="0" w:tplc="5C8E30FC">
      <w:start w:val="1"/>
      <w:numFmt w:val="decimal"/>
      <w:lvlText w:val="%1."/>
      <w:lvlJc w:val="left"/>
      <w:pPr>
        <w:ind w:left="56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8A96B6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2" w:tplc="4C4ECE6A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748A6B9E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ar-SA"/>
      </w:rPr>
    </w:lvl>
    <w:lvl w:ilvl="4" w:tplc="2380588A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5" w:tplc="0ECE3B2E">
      <w:numFmt w:val="bullet"/>
      <w:lvlText w:val="•"/>
      <w:lvlJc w:val="left"/>
      <w:pPr>
        <w:ind w:left="5563" w:hanging="361"/>
      </w:pPr>
      <w:rPr>
        <w:rFonts w:hint="default"/>
        <w:lang w:val="en-US" w:eastAsia="en-US" w:bidi="ar-SA"/>
      </w:rPr>
    </w:lvl>
    <w:lvl w:ilvl="6" w:tplc="D6E25B20">
      <w:numFmt w:val="bullet"/>
      <w:lvlText w:val="•"/>
      <w:lvlJc w:val="left"/>
      <w:pPr>
        <w:ind w:left="6563" w:hanging="361"/>
      </w:pPr>
      <w:rPr>
        <w:rFonts w:hint="default"/>
        <w:lang w:val="en-US" w:eastAsia="en-US" w:bidi="ar-SA"/>
      </w:rPr>
    </w:lvl>
    <w:lvl w:ilvl="7" w:tplc="34506550">
      <w:numFmt w:val="bullet"/>
      <w:lvlText w:val="•"/>
      <w:lvlJc w:val="left"/>
      <w:pPr>
        <w:ind w:left="7564" w:hanging="361"/>
      </w:pPr>
      <w:rPr>
        <w:rFonts w:hint="default"/>
        <w:lang w:val="en-US" w:eastAsia="en-US" w:bidi="ar-SA"/>
      </w:rPr>
    </w:lvl>
    <w:lvl w:ilvl="8" w:tplc="0664A09E">
      <w:numFmt w:val="bullet"/>
      <w:lvlText w:val="•"/>
      <w:lvlJc w:val="left"/>
      <w:pPr>
        <w:ind w:left="85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3BE1CE3"/>
    <w:multiLevelType w:val="hybridMultilevel"/>
    <w:tmpl w:val="8FDA128C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C25667"/>
    <w:multiLevelType w:val="hybridMultilevel"/>
    <w:tmpl w:val="086A099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4378">
    <w:abstractNumId w:val="4"/>
  </w:num>
  <w:num w:numId="2" w16cid:durableId="1336374080">
    <w:abstractNumId w:val="2"/>
  </w:num>
  <w:num w:numId="3" w16cid:durableId="1903758752">
    <w:abstractNumId w:val="5"/>
  </w:num>
  <w:num w:numId="4" w16cid:durableId="691222610">
    <w:abstractNumId w:val="0"/>
  </w:num>
  <w:num w:numId="5" w16cid:durableId="1924685279">
    <w:abstractNumId w:val="6"/>
  </w:num>
  <w:num w:numId="6" w16cid:durableId="1968004252">
    <w:abstractNumId w:val="1"/>
  </w:num>
  <w:num w:numId="7" w16cid:durableId="135668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F"/>
    <w:rsid w:val="000079EB"/>
    <w:rsid w:val="00044D90"/>
    <w:rsid w:val="00063151"/>
    <w:rsid w:val="0006614C"/>
    <w:rsid w:val="00097515"/>
    <w:rsid w:val="001D76BA"/>
    <w:rsid w:val="001E59AE"/>
    <w:rsid w:val="002B22AA"/>
    <w:rsid w:val="002C6F13"/>
    <w:rsid w:val="002E4982"/>
    <w:rsid w:val="00302F3E"/>
    <w:rsid w:val="00334B50"/>
    <w:rsid w:val="0033524E"/>
    <w:rsid w:val="00395FF0"/>
    <w:rsid w:val="003E0545"/>
    <w:rsid w:val="003E2186"/>
    <w:rsid w:val="0040450A"/>
    <w:rsid w:val="0044033E"/>
    <w:rsid w:val="00457DBF"/>
    <w:rsid w:val="004C4014"/>
    <w:rsid w:val="00551AE8"/>
    <w:rsid w:val="00601DF7"/>
    <w:rsid w:val="00610956"/>
    <w:rsid w:val="006553FF"/>
    <w:rsid w:val="006D0B55"/>
    <w:rsid w:val="0076747C"/>
    <w:rsid w:val="007961EA"/>
    <w:rsid w:val="00800EB0"/>
    <w:rsid w:val="008B7E3A"/>
    <w:rsid w:val="0093749C"/>
    <w:rsid w:val="00992403"/>
    <w:rsid w:val="009C6CDF"/>
    <w:rsid w:val="00A02D98"/>
    <w:rsid w:val="00A11F6C"/>
    <w:rsid w:val="00A51B68"/>
    <w:rsid w:val="00B07FD7"/>
    <w:rsid w:val="00B52508"/>
    <w:rsid w:val="00B97D48"/>
    <w:rsid w:val="00BB56CE"/>
    <w:rsid w:val="00C33E3A"/>
    <w:rsid w:val="00C943C4"/>
    <w:rsid w:val="00CC0652"/>
    <w:rsid w:val="00CF271E"/>
    <w:rsid w:val="00D7782B"/>
    <w:rsid w:val="00DB4439"/>
    <w:rsid w:val="00DC418F"/>
    <w:rsid w:val="00E10C04"/>
    <w:rsid w:val="00F47C2C"/>
    <w:rsid w:val="00FB703A"/>
    <w:rsid w:val="00FC73BC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0873BF"/>
  <w15:chartTrackingRefBased/>
  <w15:docId w15:val="{69D185FA-C945-4B72-9618-92F937B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1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C418F"/>
  </w:style>
  <w:style w:type="character" w:customStyle="1" w:styleId="BodyTextChar">
    <w:name w:val="Body Text Char"/>
    <w:basedOn w:val="DefaultParagraphFont"/>
    <w:link w:val="BodyText"/>
    <w:uiPriority w:val="1"/>
    <w:rsid w:val="00DC418F"/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4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8F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8F"/>
    <w:rPr>
      <w:rFonts w:ascii="Calibri" w:eastAsia="Calibri" w:hAnsi="Calibri" w:cs="Calibri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18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C418F"/>
    <w:rPr>
      <w:vertAlign w:val="superscript"/>
    </w:rPr>
  </w:style>
  <w:style w:type="table" w:styleId="TableGrid">
    <w:name w:val="Table Grid"/>
    <w:basedOn w:val="TableNormal"/>
    <w:uiPriority w:val="39"/>
    <w:rsid w:val="00DC41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D4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D48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4033E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/Nanus</dc:creator>
  <cp:keywords/>
  <dc:description/>
  <cp:lastModifiedBy>Christine Leiser</cp:lastModifiedBy>
  <cp:revision>2</cp:revision>
  <cp:lastPrinted>2024-05-13T06:34:00Z</cp:lastPrinted>
  <dcterms:created xsi:type="dcterms:W3CDTF">2024-05-20T08:04:00Z</dcterms:created>
  <dcterms:modified xsi:type="dcterms:W3CDTF">2024-05-20T08:04:00Z</dcterms:modified>
</cp:coreProperties>
</file>